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9B" w:rsidRPr="00226D9B" w:rsidRDefault="00226D9B" w:rsidP="00226D9B">
      <w:pPr>
        <w:keepNext/>
        <w:spacing w:after="120" w:line="240" w:lineRule="auto"/>
        <w:jc w:val="center"/>
        <w:outlineLvl w:val="0"/>
        <w:rPr>
          <w:rFonts w:ascii="Arial" w:hAnsi="Arial"/>
          <w:b/>
          <w:bCs/>
          <w:kern w:val="32"/>
          <w:sz w:val="40"/>
          <w:szCs w:val="20"/>
        </w:rPr>
      </w:pPr>
      <w:bookmarkStart w:id="0" w:name="_GoBack"/>
      <w:bookmarkEnd w:id="0"/>
      <w:r w:rsidRPr="00226D9B">
        <w:rPr>
          <w:rFonts w:ascii="Arial" w:hAnsi="Arial" w:cs="Arial"/>
          <w:b/>
          <w:bCs/>
          <w:kern w:val="32"/>
          <w:sz w:val="40"/>
          <w:szCs w:val="24"/>
        </w:rPr>
        <w:t>E da quell’ora il discepolo l’accolse con sé</w:t>
      </w:r>
    </w:p>
    <w:p w:rsidR="00226D9B" w:rsidRDefault="00226D9B" w:rsidP="00226D9B">
      <w:pPr>
        <w:spacing w:after="120" w:line="240" w:lineRule="auto"/>
        <w:jc w:val="both"/>
        <w:rPr>
          <w:rFonts w:ascii="Arial" w:hAnsi="Arial" w:cs="Arial"/>
          <w:sz w:val="24"/>
          <w:szCs w:val="24"/>
        </w:rPr>
      </w:pPr>
    </w:p>
    <w:p w:rsidR="00226D9B" w:rsidRPr="00226D9B" w:rsidRDefault="00226D9B" w:rsidP="00226D9B">
      <w:pPr>
        <w:spacing w:after="120" w:line="240" w:lineRule="auto"/>
        <w:jc w:val="both"/>
        <w:rPr>
          <w:rFonts w:ascii="Arial" w:hAnsi="Arial" w:cs="Arial"/>
          <w:sz w:val="24"/>
          <w:szCs w:val="24"/>
        </w:rPr>
      </w:pPr>
      <w:r w:rsidRPr="00226D9B">
        <w:rPr>
          <w:rFonts w:ascii="Arial" w:hAnsi="Arial" w:cs="Arial"/>
          <w:sz w:val="24"/>
          <w:szCs w:val="24"/>
        </w:rPr>
        <w:t>Ho scritto qualche giorno addietro che il cristiano è colui che sempre porta con sé la Madre di Dio e Madre sua e la dona ad ogni altro discepolo di Gesù perché anche lui l’accolga come sua vera Madre. Chi è la Vergine Maria per un discepolo di Gesù? È la sola che conosce il vero Cristo di Dio, il vero Messia del Signore. È la sola che può vigilare sulla nostra vita perché nessun falso Cristo e nessun Cristo falso entri nel nostro cuore. È la sola che conosce il cuore di Cristo e ogni Parola che è sgorgata da esso e per questo è la sola che può aiutarci affinché nessun falso Vangelo e nessun Vangelo falso venga da noi accolto. Se accogliamo nel cuore un falso Cristo e un Cristo falso è segno che siamo governati da un Vangelo falso e da un falso Vangelo. È segno altresì che adoriamo un falso Dio e un Dio falso e di conseguenza costruiamo una falsa umanità e una umanità falsa. Senza la Madre di Dio che veglia su di noi siamo come i figli d’Israele nel deserto senza Mosè. Ecco cosa è successo loro:</w:t>
      </w:r>
      <w:r w:rsidRPr="00226D9B">
        <w:rPr>
          <w:rFonts w:ascii="Arial" w:hAnsi="Arial" w:cs="Arial"/>
          <w:i/>
          <w:sz w:val="24"/>
          <w:szCs w:val="24"/>
        </w:rPr>
        <w:t xml:space="preserve"> “Il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31,1-14).</w:t>
      </w:r>
      <w:r w:rsidRPr="00226D9B">
        <w:rPr>
          <w:rFonts w:ascii="Arial" w:hAnsi="Arial" w:cs="Arial"/>
          <w:sz w:val="24"/>
          <w:szCs w:val="24"/>
        </w:rPr>
        <w:t xml:space="preserve"> Per questo dobbiamo imitare Giovanni e prendere Maria come nostra vera Madre. Maria è la perla preziosa che Gesù ha acquistato per noi sulla croce, a prezzo del suo sangue: </w:t>
      </w:r>
      <w:r w:rsidRPr="00226D9B">
        <w:rPr>
          <w:rFonts w:ascii="Arial" w:hAnsi="Arial" w:cs="Arial"/>
          <w:i/>
          <w:sz w:val="24"/>
          <w:szCs w:val="24"/>
        </w:rPr>
        <w:t xml:space="preserve">“Stavano presso la croce di Gesù sua madre, la sorella di sua madre, Maria madre di Clèopa e Maria di Màgdala. Gesù allora, vedendo la madre e accanto a lei il discepolo che egli amava, disse alla madre: «Donna, ecco tuo figlio!». </w:t>
      </w:r>
      <w:r w:rsidRPr="00226D9B">
        <w:rPr>
          <w:rFonts w:ascii="Arial" w:hAnsi="Arial" w:cs="Arial"/>
          <w:i/>
          <w:sz w:val="24"/>
          <w:szCs w:val="24"/>
        </w:rPr>
        <w:lastRenderedPageBreak/>
        <w:t xml:space="preserve">Poi disse al discepolo: «Ecco tua madre!». E da quell’ora il discepolo l’accolse con sé” (Gv 19,25-27). </w:t>
      </w:r>
      <w:r w:rsidRPr="00226D9B">
        <w:rPr>
          <w:rFonts w:ascii="Arial" w:hAnsi="Arial" w:cs="Arial"/>
          <w:sz w:val="24"/>
          <w:szCs w:val="24"/>
        </w:rPr>
        <w:t xml:space="preserve">Il discepolo e la Madre devono essere una sola vita, sempre, in eterno. </w:t>
      </w:r>
    </w:p>
    <w:p w:rsidR="00226D9B" w:rsidRPr="00226D9B" w:rsidRDefault="00226D9B" w:rsidP="00226D9B">
      <w:pPr>
        <w:spacing w:after="120" w:line="240" w:lineRule="auto"/>
        <w:jc w:val="both"/>
        <w:rPr>
          <w:rFonts w:ascii="Arial" w:hAnsi="Arial" w:cs="Arial"/>
          <w:sz w:val="24"/>
          <w:szCs w:val="24"/>
        </w:rPr>
      </w:pPr>
      <w:r w:rsidRPr="00226D9B">
        <w:rPr>
          <w:rFonts w:ascii="Arial" w:hAnsi="Arial" w:cs="Arial"/>
          <w:sz w:val="24"/>
          <w:szCs w:val="24"/>
        </w:rPr>
        <w:t>Oggi, se ci stiamo trasformando in costruttori di idoli – Il nostro Dio è un idolo. È senza verità. Il nostro Cristo è un idolo. È senza verità. Il nostro Spirito Santo è un idolo. È senza verità. Anche il nostro Vangelo è un idolo. È senza verità. Questo sta accadendo perché anche la Vergine Maria è un idolo. Anche Lei senza verità. Che nessuno si lasci ingannare. Se non rivestiamo di purissima verità la Vergine Maria, anche se ci prostriamo dinanzi ad una sua immagine, è dinanzi ad un idolo che ci prostriamo e potremmo prostrarci per ingannare i nostri fratelli di fede e di non fede. Anche il culto è idolatria, se manca della sua verità. Nessun discepolo di Gesù deve permettere che venga ingannato dagli atti di idolatria che quotidianamente vede con i suoi occhi. Questo mai accadrà se la Vergine Maria, rivestita di tutta la sua verità, starà sempre nel cuore e nell’anima del discepolo di Gesù. Si faccia un idolo della Vergine Maria e tutto diventerà idolatria. Nulla rimarrà nella sua purissima verità. Il cristiano è obbligato a stare attento. Se cade nell’idolatria, di questo peccato Lui è responsabile in eterno. La Vergine Maria è purissima grazia data a noi da Cristo Gesù. È la grazia che deve custodirci in ogni altra grazia. Con Lei saremo sicuri. Custodiremo ogni grazia. Non cadremo mai nell’idolatria fonte di ogni immoralità. Quando un discepolo di Gesù cade nell’immoralità attesta che la Vergine Maria che dice di amare è per lui vero idolo. È idolo perché spogliata della sua verità, della sua volontà, di ogni suo desiderio. Nell’immoralità anche il culto verso la Vergine Maria è un culto idolatrico. Questo culto mai potrà produrre un solo frutto di luce per noi. La sana moralità sempre attesterà se il nostro culto per la nostra Madre celeste è vero oppure è falso, se è solo parola o anche realtà. Basta anche proferire una parola insipiente e si dimostrerà che la Madre nostra non è amata secondo purezza di verità. Il nostro cuore ancora è nel peccato e il peccato è non amore.</w:t>
      </w:r>
    </w:p>
    <w:p w:rsidR="00226D9B" w:rsidRPr="00226D9B" w:rsidRDefault="00226D9B" w:rsidP="00226D9B">
      <w:pPr>
        <w:spacing w:after="120" w:line="240" w:lineRule="auto"/>
        <w:jc w:val="both"/>
        <w:rPr>
          <w:rFonts w:ascii="Arial" w:hAnsi="Arial" w:cs="Arial"/>
          <w:sz w:val="24"/>
          <w:szCs w:val="24"/>
        </w:rPr>
      </w:pPr>
      <w:r w:rsidRPr="00226D9B">
        <w:rPr>
          <w:rFonts w:ascii="Arial" w:hAnsi="Arial" w:cs="Arial"/>
          <w:sz w:val="24"/>
          <w:szCs w:val="24"/>
        </w:rPr>
        <w:t xml:space="preserve">Madre del cristiano, fa’ che il nostro amore per te sia testimoniato dalla nostra vita santa.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14" w:rsidRDefault="00A27414">
      <w:pPr>
        <w:spacing w:after="0" w:line="240" w:lineRule="auto"/>
      </w:pPr>
      <w:r>
        <w:separator/>
      </w:r>
    </w:p>
  </w:endnote>
  <w:endnote w:type="continuationSeparator" w:id="0">
    <w:p w:rsidR="00A27414" w:rsidRDefault="00A2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14" w:rsidRDefault="00A27414">
      <w:pPr>
        <w:spacing w:after="0" w:line="240" w:lineRule="auto"/>
      </w:pPr>
      <w:r>
        <w:separator/>
      </w:r>
    </w:p>
  </w:footnote>
  <w:footnote w:type="continuationSeparator" w:id="0">
    <w:p w:rsidR="00A27414" w:rsidRDefault="00A27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25CFF"/>
    <w:rsid w:val="00226D9B"/>
    <w:rsid w:val="002A0184"/>
    <w:rsid w:val="002A44AC"/>
    <w:rsid w:val="00316F8E"/>
    <w:rsid w:val="00317561"/>
    <w:rsid w:val="0032631A"/>
    <w:rsid w:val="00367C88"/>
    <w:rsid w:val="00390CF0"/>
    <w:rsid w:val="003F24B3"/>
    <w:rsid w:val="00405012"/>
    <w:rsid w:val="00456AEE"/>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27414"/>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5014</Characters>
  <Application>Microsoft Office Word</Application>
  <DocSecurity>4</DocSecurity>
  <Lines>80</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